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1A83" w14:textId="77777777" w:rsidR="009204B2" w:rsidRPr="00366056" w:rsidRDefault="00366056" w:rsidP="0085002C">
      <w:pPr>
        <w:spacing w:after="0" w:line="240" w:lineRule="auto"/>
        <w:jc w:val="center"/>
        <w:rPr>
          <w:rFonts w:ascii="Times New Roman" w:hAnsi="Times New Roman"/>
          <w:b/>
          <w:bCs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pict w14:anchorId="5FE51B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30pt" fillcolor="#369" stroked="f">
            <v:shadow on="t" color="#b2b2b2" opacity="52429f" offset="3pt"/>
            <v:textpath style="font-family:&quot;Times New Roman&quot;;font-size:24pt;v-text-kern:t" trim="t" fitpath="t" string="Проектная декларация"/>
          </v:shape>
        </w:pict>
      </w:r>
    </w:p>
    <w:p w14:paraId="5FE51A84" w14:textId="77777777" w:rsidR="009204B2" w:rsidRPr="00366056" w:rsidRDefault="00B84D9C" w:rsidP="009204B2">
      <w:pPr>
        <w:spacing w:after="0" w:line="240" w:lineRule="auto"/>
        <w:jc w:val="both"/>
        <w:rPr>
          <w:rFonts w:ascii="Times New Roman" w:hAnsi="Times New Roman"/>
          <w:b/>
          <w:bCs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</w:t>
      </w:r>
    </w:p>
    <w:p w14:paraId="5FE51A85" w14:textId="22F91168" w:rsidR="002169FB" w:rsidRPr="00366056" w:rsidRDefault="00B84D9C" w:rsidP="00782EE3">
      <w:pPr>
        <w:spacing w:after="0" w:line="240" w:lineRule="auto"/>
        <w:jc w:val="center"/>
        <w:rPr>
          <w:rFonts w:ascii="Times New Roman" w:hAnsi="Times New Roman"/>
          <w:b/>
          <w:bCs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На строительство 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>«Многоэтажного жилого дома</w:t>
      </w:r>
      <w:r w:rsidR="000D5742"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с подземными парковками и офисного здания с подземной парковкой по ул. Красноармейская, 202</w:t>
      </w:r>
    </w:p>
    <w:p w14:paraId="5FE51A86" w14:textId="77777777" w:rsidR="00EB416E" w:rsidRPr="00366056" w:rsidRDefault="00782EE3" w:rsidP="00782EE3">
      <w:pPr>
        <w:spacing w:after="0" w:line="240" w:lineRule="auto"/>
        <w:jc w:val="center"/>
        <w:rPr>
          <w:rFonts w:ascii="Times New Roman" w:hAnsi="Times New Roman"/>
          <w:b/>
          <w:bCs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в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г. Ростов</w:t>
      </w: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>е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>-на-Дон</w:t>
      </w: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>у</w:t>
      </w:r>
      <w:r w:rsidR="00EB416E" w:rsidRPr="00366056">
        <w:rPr>
          <w:rFonts w:ascii="Times New Roman" w:hAnsi="Times New Roman"/>
          <w:b/>
          <w:bCs/>
          <w:color w:val="555555"/>
          <w:sz w:val="25"/>
          <w:szCs w:val="25"/>
        </w:rPr>
        <w:t>.</w:t>
      </w:r>
    </w:p>
    <w:p w14:paraId="5FE51A88" w14:textId="1BB00B66" w:rsidR="00BC0127" w:rsidRPr="00366056" w:rsidRDefault="00301967" w:rsidP="00B84D9C">
      <w:pPr>
        <w:spacing w:after="0" w:line="240" w:lineRule="auto"/>
        <w:jc w:val="center"/>
        <w:rPr>
          <w:rFonts w:ascii="Times New Roman" w:hAnsi="Times New Roman"/>
          <w:b/>
          <w:bCs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</w:t>
      </w:r>
    </w:p>
    <w:p w14:paraId="5FE51A89" w14:textId="77777777" w:rsidR="006806C6" w:rsidRPr="00366056" w:rsidRDefault="0031095E" w:rsidP="006806C6">
      <w:pPr>
        <w:spacing w:after="0" w:line="240" w:lineRule="auto"/>
        <w:jc w:val="center"/>
        <w:rPr>
          <w:rFonts w:ascii="Times New Roman" w:hAnsi="Times New Roman"/>
          <w:b/>
          <w:color w:val="555555"/>
          <w:sz w:val="25"/>
          <w:szCs w:val="25"/>
        </w:rPr>
      </w:pPr>
      <w:r w:rsidRPr="00366056">
        <w:rPr>
          <w:rFonts w:ascii="Times New Roman" w:hAnsi="Times New Roman"/>
          <w:b/>
          <w:bCs/>
          <w:color w:val="555555"/>
          <w:sz w:val="25"/>
          <w:szCs w:val="25"/>
        </w:rPr>
        <w:t xml:space="preserve"> </w:t>
      </w:r>
    </w:p>
    <w:tbl>
      <w:tblPr>
        <w:tblpPr w:leftFromText="45" w:rightFromText="45" w:vertAnchor="text" w:tblpX="-266"/>
        <w:tblW w:w="10774" w:type="dxa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1"/>
        <w:gridCol w:w="3744"/>
        <w:gridCol w:w="6219"/>
      </w:tblGrid>
      <w:tr w:rsidR="00644DA5" w:rsidRPr="00366056" w14:paraId="5FE51A8C" w14:textId="77777777" w:rsidTr="00F71DCA">
        <w:trPr>
          <w:tblCellSpacing w:w="30" w:type="dxa"/>
        </w:trPr>
        <w:tc>
          <w:tcPr>
            <w:tcW w:w="10654" w:type="dxa"/>
            <w:gridSpan w:val="3"/>
            <w:hideMark/>
          </w:tcPr>
          <w:p w14:paraId="5FE51A8A" w14:textId="77777777" w:rsidR="009204B2" w:rsidRPr="00366056" w:rsidRDefault="009204B2" w:rsidP="00F71DCA">
            <w:pPr>
              <w:spacing w:after="0" w:line="210" w:lineRule="atLeast"/>
              <w:jc w:val="center"/>
              <w:rPr>
                <w:rFonts w:ascii="Times New Roman" w:hAnsi="Times New Roman"/>
                <w:b/>
                <w:bCs/>
                <w:color w:val="0101D3"/>
                <w:sz w:val="25"/>
                <w:szCs w:val="25"/>
              </w:rPr>
            </w:pPr>
          </w:p>
          <w:p w14:paraId="5FE51A8B" w14:textId="77777777" w:rsidR="00644DA5" w:rsidRPr="00366056" w:rsidRDefault="00366056" w:rsidP="00F71DCA">
            <w:pPr>
              <w:spacing w:after="0" w:line="210" w:lineRule="atLeast"/>
              <w:jc w:val="center"/>
              <w:rPr>
                <w:rFonts w:ascii="Times New Roman" w:hAnsi="Times New Roman"/>
                <w:color w:val="0101D3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0101D3"/>
                <w:sz w:val="25"/>
                <w:szCs w:val="25"/>
              </w:rPr>
              <w:pict w14:anchorId="5FE51B2D">
                <v:shape id="_x0000_i1026" type="#_x0000_t136" style="width:501pt;height:21.75pt" fillcolor="#369" stroked="f">
                  <v:shadow on="t" color="#b2b2b2" opacity="52429f" offset="3pt"/>
                  <v:textpath style="font-family:&quot;Times New Roman&quot;;font-size:28pt;v-text-kern:t" trim="t" fitpath="t" string="Общество с ограниченной ответственностью &quot;БазисИнвестСтрой&quot;"/>
                </v:shape>
              </w:pict>
            </w:r>
          </w:p>
        </w:tc>
      </w:tr>
      <w:tr w:rsidR="00644DA5" w:rsidRPr="00366056" w14:paraId="5FE51A8E" w14:textId="77777777" w:rsidTr="00F71DCA">
        <w:trPr>
          <w:tblCellSpacing w:w="30" w:type="dxa"/>
        </w:trPr>
        <w:tc>
          <w:tcPr>
            <w:tcW w:w="10654" w:type="dxa"/>
            <w:gridSpan w:val="3"/>
            <w:hideMark/>
          </w:tcPr>
          <w:p w14:paraId="5FE51A8D" w14:textId="77777777" w:rsidR="00644DA5" w:rsidRPr="00366056" w:rsidRDefault="00644DA5" w:rsidP="00F71DCA">
            <w:pPr>
              <w:spacing w:after="0" w:line="210" w:lineRule="atLeast"/>
              <w:jc w:val="center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/>
                <w:bCs/>
                <w:color w:val="555555"/>
                <w:sz w:val="25"/>
                <w:szCs w:val="25"/>
              </w:rPr>
              <w:t xml:space="preserve"> </w:t>
            </w:r>
            <w:r w:rsidR="00366056" w:rsidRPr="00366056">
              <w:rPr>
                <w:rFonts w:ascii="Times New Roman" w:hAnsi="Times New Roman"/>
                <w:b/>
                <w:bCs/>
                <w:color w:val="555555"/>
                <w:sz w:val="25"/>
                <w:szCs w:val="25"/>
              </w:rPr>
              <w:pict w14:anchorId="5FE51B2E">
                <v:shape id="_x0000_i1027" type="#_x0000_t136" style="width:220.5pt;height:21.75pt" fillcolor="#369" stroked="f">
                  <v:shadow on="t" color="#b2b2b2" opacity="52429f" offset="3pt"/>
                  <v:textpath style="font-family:&quot;Times New Roman&quot;;font-size:18pt;v-text-kern:t" trim="t" fitpath="t" string="1. Информация о застройщике"/>
                </v:shape>
              </w:pict>
            </w:r>
          </w:p>
        </w:tc>
      </w:tr>
      <w:tr w:rsidR="00CA4547" w:rsidRPr="00366056" w14:paraId="5FE51A95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8F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1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90" w14:textId="77777777" w:rsidR="004E5D0A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Фирменное наименование,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 xml:space="preserve">место нахождения, </w:t>
            </w:r>
          </w:p>
          <w:p w14:paraId="5FE51A91" w14:textId="77777777" w:rsidR="00644DA5" w:rsidRPr="00366056" w:rsidRDefault="00BE1B78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р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ежим</w:t>
            </w:r>
            <w:r w:rsidR="004E5D0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работы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92" w14:textId="004C4C39" w:rsidR="003B2A27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Общество с Огранич</w:t>
            </w:r>
            <w:r w:rsidR="00BE1B7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енной ответственностью «БазисИнвес</w:t>
            </w:r>
            <w:r w:rsidR="002A13D1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тСтрой», местонахождение: 344019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</w:t>
            </w:r>
            <w:r w:rsidR="002A13D1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Россия, г. Ростов-на-Дону, ул. 11-я Линия, 5/4</w:t>
            </w:r>
          </w:p>
          <w:p w14:paraId="5FE51A93" w14:textId="77777777" w:rsidR="00BE1B78" w:rsidRPr="00366056" w:rsidRDefault="00AF5AB4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8563E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режим работы: с 9.00.до 18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.00,</w:t>
            </w:r>
          </w:p>
          <w:p w14:paraId="5FE51A94" w14:textId="77777777" w:rsidR="00644DA5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Выходной день: </w:t>
            </w:r>
            <w:r w:rsidR="006806C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суббота,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воскресенье</w:t>
            </w:r>
          </w:p>
        </w:tc>
      </w:tr>
      <w:tr w:rsidR="00CA4547" w:rsidRPr="00366056" w14:paraId="5FE51A9A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96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97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Документы о государственной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регистрации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98" w14:textId="4F9EF985" w:rsidR="00292626" w:rsidRPr="00366056" w:rsidRDefault="00644DA5" w:rsidP="00F71DC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Государственная регистрация юридическог</w:t>
            </w:r>
            <w:r w:rsidR="00BE1B7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о </w:t>
            </w:r>
            <w:r w:rsidR="00E0472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лица про</w:t>
            </w:r>
            <w:r w:rsidR="009218AB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изведена при создании 26.08.2015</w:t>
            </w:r>
            <w:r w:rsidR="00BE1B7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г.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, основной государственный регистрационный номер (ОГРН) </w:t>
            </w:r>
            <w:r w:rsidR="009218AB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1156196055443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BE1B7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Межрайонной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Инспекцией </w:t>
            </w:r>
            <w:r w:rsidR="00BE1B7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ФНС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России</w:t>
            </w:r>
            <w:r w:rsidR="00E0472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№ 25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по </w:t>
            </w:r>
            <w:r w:rsidR="00E0472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Ростовской области;</w:t>
            </w:r>
            <w:r w:rsidR="002926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  <w:p w14:paraId="5FE51A99" w14:textId="5F971760" w:rsidR="00644DA5" w:rsidRPr="00366056" w:rsidRDefault="00E0472D" w:rsidP="00BB7866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Свидетельство серия 61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№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007</w:t>
            </w:r>
            <w:r w:rsidR="00BB786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800074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выдано </w:t>
            </w:r>
            <w:r w:rsidR="00BE1B7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Межрайонной Инспекцией ФНС России № 25 по Ростовской области</w:t>
            </w:r>
          </w:p>
        </w:tc>
      </w:tr>
      <w:tr w:rsidR="00CA4547" w:rsidRPr="00366056" w14:paraId="5FE51A9E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9B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3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9C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Сведения об учредителях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(участниках)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6129" w:type="dxa"/>
            <w:shd w:val="clear" w:color="auto" w:fill="F5F5FF"/>
            <w:hideMark/>
          </w:tcPr>
          <w:p w14:paraId="6CD89E7D" w14:textId="78F4581A" w:rsidR="00872C8D" w:rsidRPr="00366056" w:rsidRDefault="00BE1B78" w:rsidP="00F71DC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bCs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 xml:space="preserve">Галстян Михаил Артаваздович  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 </w:t>
            </w:r>
            <w:r w:rsidR="00872C8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- 50 %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голосов</w:t>
            </w: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 xml:space="preserve"> </w:t>
            </w:r>
          </w:p>
          <w:p w14:paraId="5FE51A9D" w14:textId="02EA8895" w:rsidR="00644DA5" w:rsidRPr="00366056" w:rsidRDefault="00872C8D" w:rsidP="00F71DC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Бессмертных Павел Сергеевич – 50 % голосов</w:t>
            </w:r>
          </w:p>
        </w:tc>
      </w:tr>
      <w:tr w:rsidR="00CA4547" w:rsidRPr="00366056" w14:paraId="5FE51AA3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9F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4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A0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 проектах строительства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 xml:space="preserve">многоквартирных домов и (или) иных объектов недвижимости, в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которых принимал участие застройщик в течение трех предшествующих лет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A1" w14:textId="77777777" w:rsidR="00751F2A" w:rsidRPr="00366056" w:rsidRDefault="00E0472D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Застройщик ранее не принимал участия в проектах строительства.</w:t>
            </w:r>
          </w:p>
          <w:p w14:paraId="5FE51AA2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</w:tr>
      <w:tr w:rsidR="00CA4547" w:rsidRPr="00366056" w14:paraId="5FE51AA7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A4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5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A5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Вид лицензируемой деятельности, номер лицензии, срок действия лицензии, орган, выдавший лицензию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A6" w14:textId="77777777" w:rsidR="00644DA5" w:rsidRPr="00366056" w:rsidRDefault="00644DA5" w:rsidP="00F71DCA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Деятельность на основании лицензии не осуществляется.</w:t>
            </w:r>
          </w:p>
        </w:tc>
      </w:tr>
      <w:tr w:rsidR="00CA4547" w:rsidRPr="00366056" w14:paraId="5FE51AAB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A8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6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A9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Сведения о финансовом результате текущего года, размер кредиторской и дебиторской задолженности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AA" w14:textId="4DF788AE" w:rsidR="00644DA5" w:rsidRPr="00366056" w:rsidRDefault="00B155D0" w:rsidP="00A26FAD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1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. Финансовый результат на день </w:t>
            </w:r>
            <w:r w:rsidR="00C9164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опубликования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проектной декларации составил — 0 руб. (прибыль).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br/>
              <w:t xml:space="preserve">2. Размер кредиторской задолженности на день </w:t>
            </w:r>
            <w:r w:rsidR="00C9164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опубликования 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проектной </w:t>
            </w:r>
            <w:r w:rsidR="00A26FAD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декл</w:t>
            </w:r>
            <w:r w:rsidR="00487C04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арации составляет 207</w:t>
            </w:r>
            <w:r w:rsidR="00A26FAD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тыс.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рублей.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br/>
              <w:t xml:space="preserve">3. Размер дебиторской задолженности на день </w:t>
            </w:r>
            <w:r w:rsidR="00C9164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опубликования 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проектной де</w:t>
            </w:r>
            <w:r w:rsidR="00E31BAE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кларации составляет </w:t>
            </w:r>
            <w:r w:rsidR="00487C04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305</w:t>
            </w:r>
            <w:r w:rsidR="00A26FAD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тыс.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рублей.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    </w:t>
            </w:r>
          </w:p>
        </w:tc>
      </w:tr>
      <w:tr w:rsidR="00644DA5" w:rsidRPr="00366056" w14:paraId="5FE51AAD" w14:textId="77777777" w:rsidTr="00F71DCA">
        <w:trPr>
          <w:tblCellSpacing w:w="30" w:type="dxa"/>
        </w:trPr>
        <w:tc>
          <w:tcPr>
            <w:tcW w:w="10654" w:type="dxa"/>
            <w:gridSpan w:val="3"/>
            <w:hideMark/>
          </w:tcPr>
          <w:p w14:paraId="5FE51AAC" w14:textId="77777777" w:rsidR="00644DA5" w:rsidRPr="00366056" w:rsidRDefault="00366056" w:rsidP="00F71DCA">
            <w:pPr>
              <w:spacing w:after="0" w:line="210" w:lineRule="atLeast"/>
              <w:jc w:val="center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/>
                <w:bCs/>
                <w:color w:val="555555"/>
                <w:sz w:val="25"/>
                <w:szCs w:val="25"/>
              </w:rPr>
              <w:pict w14:anchorId="5FE51B2F">
                <v:shape id="_x0000_i1028" type="#_x0000_t136" style="width:312pt;height:21.75pt" fillcolor="#369" stroked="f">
                  <v:shadow on="t" color="#b2b2b2" opacity="52429f" offset="3pt"/>
                  <v:textpath style="font-family:&quot;Times New Roman&quot;;font-size:18pt;v-text-kern:t" trim="t" fitpath="t" string="2. Информация о проекте строительства"/>
                </v:shape>
              </w:pict>
            </w:r>
          </w:p>
        </w:tc>
      </w:tr>
      <w:tr w:rsidR="00CA4547" w:rsidRPr="00366056" w14:paraId="5FE51AB2" w14:textId="77777777" w:rsidTr="00F71DCA">
        <w:trPr>
          <w:tblCellSpacing w:w="30" w:type="dxa"/>
        </w:trPr>
        <w:tc>
          <w:tcPr>
            <w:tcW w:w="721" w:type="dxa"/>
            <w:vMerge w:val="restart"/>
            <w:shd w:val="clear" w:color="auto" w:fill="F5F5FF"/>
            <w:hideMark/>
          </w:tcPr>
          <w:p w14:paraId="5FE51AAE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2.1.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AF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Цель проекта строительства</w:t>
            </w:r>
          </w:p>
        </w:tc>
        <w:tc>
          <w:tcPr>
            <w:tcW w:w="6129" w:type="dxa"/>
            <w:shd w:val="clear" w:color="auto" w:fill="F5F5FF"/>
            <w:hideMark/>
          </w:tcPr>
          <w:p w14:paraId="0537309A" w14:textId="5CB3CEAE" w:rsidR="00872C8D" w:rsidRPr="00366056" w:rsidRDefault="00872C8D" w:rsidP="00872C8D">
            <w:pPr>
              <w:spacing w:after="0" w:line="240" w:lineRule="auto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Строительство Многоэтажного жилого дома с подземными парковками и офисного здания с подземной парковкой по ул. Красноармейская, 202</w:t>
            </w:r>
          </w:p>
          <w:p w14:paraId="31504476" w14:textId="77777777" w:rsidR="00872C8D" w:rsidRPr="00366056" w:rsidRDefault="00872C8D" w:rsidP="00872C8D">
            <w:pPr>
              <w:spacing w:after="0" w:line="240" w:lineRule="auto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в г. Ростове-на-Дону.</w:t>
            </w:r>
          </w:p>
          <w:p w14:paraId="5FE51AB1" w14:textId="77777777" w:rsidR="00644DA5" w:rsidRPr="00366056" w:rsidRDefault="00644DA5" w:rsidP="00872C8D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</w:tr>
      <w:tr w:rsidR="00CA4547" w:rsidRPr="00366056" w14:paraId="5FE51AB6" w14:textId="77777777" w:rsidTr="00F71DCA">
        <w:trPr>
          <w:tblCellSpacing w:w="30" w:type="dxa"/>
        </w:trPr>
        <w:tc>
          <w:tcPr>
            <w:tcW w:w="721" w:type="dxa"/>
            <w:vMerge/>
            <w:shd w:val="clear" w:color="auto" w:fill="F5F5FF"/>
            <w:vAlign w:val="center"/>
            <w:hideMark/>
          </w:tcPr>
          <w:p w14:paraId="5FE51AB3" w14:textId="77777777" w:rsidR="00644DA5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  <w:tc>
          <w:tcPr>
            <w:tcW w:w="3684" w:type="dxa"/>
            <w:shd w:val="clear" w:color="auto" w:fill="F5F5FF"/>
            <w:hideMark/>
          </w:tcPr>
          <w:p w14:paraId="5FE51AB4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Этапы и сроки его реализации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B5" w14:textId="5139D9FC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Начало строительства: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 – </w:t>
            </w:r>
            <w:r w:rsidR="00872C8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 квартал 2016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года.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</w: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Окончание строительства: </w:t>
            </w:r>
            <w:r w:rsidR="00872C8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– </w:t>
            </w:r>
            <w:r w:rsidR="00950EDB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4</w:t>
            </w:r>
            <w:r w:rsidR="00F311A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</w:t>
            </w:r>
            <w:r w:rsidR="007341F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вартал 2018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года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</w: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Строительство ведется в один этап.</w:t>
            </w:r>
          </w:p>
        </w:tc>
      </w:tr>
      <w:tr w:rsidR="00CA4547" w:rsidRPr="00366056" w14:paraId="5FE51ABA" w14:textId="77777777" w:rsidTr="00F71DCA">
        <w:trPr>
          <w:tblCellSpacing w:w="30" w:type="dxa"/>
        </w:trPr>
        <w:tc>
          <w:tcPr>
            <w:tcW w:w="721" w:type="dxa"/>
            <w:vMerge/>
            <w:shd w:val="clear" w:color="auto" w:fill="F5F5FF"/>
            <w:vAlign w:val="center"/>
            <w:hideMark/>
          </w:tcPr>
          <w:p w14:paraId="5FE51AB7" w14:textId="77777777" w:rsidR="00644DA5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  <w:tc>
          <w:tcPr>
            <w:tcW w:w="3684" w:type="dxa"/>
            <w:shd w:val="clear" w:color="auto" w:fill="F5F5FF"/>
            <w:hideMark/>
          </w:tcPr>
          <w:p w14:paraId="5FE51AB8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Результаты </w:t>
            </w:r>
            <w:r w:rsidR="00DA128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не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государственной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экспертизы проектной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документации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B9" w14:textId="404005E8" w:rsidR="00644DA5" w:rsidRPr="00366056" w:rsidRDefault="00B63A61" w:rsidP="00663A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Положительное заключение</w:t>
            </w:r>
            <w:r w:rsidR="008E02A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негосу</w:t>
            </w:r>
            <w:r w:rsidR="00DA128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дарственной экспертизы № в реестре 2-1-1-</w:t>
            </w:r>
            <w:r w:rsidR="00357CA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0055</w:t>
            </w:r>
            <w:r w:rsidR="00A720B1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-15</w:t>
            </w:r>
            <w:r w:rsidR="00DA128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на</w:t>
            </w:r>
            <w:r w:rsidR="008E02A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357CAD" w:rsidRPr="00366056">
              <w:rPr>
                <w:rFonts w:ascii="Times New Roman" w:hAnsi="Times New Roman"/>
                <w:b/>
                <w:bCs/>
                <w:color w:val="555555"/>
                <w:sz w:val="25"/>
                <w:szCs w:val="25"/>
                <w:highlight w:val="yellow"/>
              </w:rPr>
              <w:t xml:space="preserve"> </w:t>
            </w:r>
            <w:r w:rsidR="00357CAD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Многоэтажный жилой дом с подземными парковками и офисно</w:t>
            </w:r>
            <w:r w:rsidR="001D7ADE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е</w:t>
            </w:r>
            <w:r w:rsidR="00357CAD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здани</w:t>
            </w:r>
            <w:r w:rsidR="001D7ADE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е</w:t>
            </w:r>
            <w:r w:rsidR="00357CAD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с подземной парковкой по ул. Красноармейская, 202</w:t>
            </w:r>
            <w:r w:rsidR="001D7ADE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</w:t>
            </w:r>
            <w:r w:rsidR="00357CAD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в г. Ростове-на-Дону</w:t>
            </w:r>
            <w:r w:rsidR="001D7ADE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, </w:t>
            </w:r>
            <w:r w:rsidR="00A720B1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выданное </w:t>
            </w:r>
            <w:r w:rsidR="001D7ADE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ООО «ГеоСПЭК»</w:t>
            </w:r>
            <w:r w:rsidR="00A720B1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</w:t>
            </w:r>
            <w:r w:rsidR="00663ACA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</w:t>
            </w:r>
          </w:p>
        </w:tc>
      </w:tr>
      <w:tr w:rsidR="00CA4547" w:rsidRPr="00366056" w14:paraId="5FE51ABF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BB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2.2.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BC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Разрешение на строительство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BD" w14:textId="20739A12" w:rsidR="003464AB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№</w:t>
            </w:r>
            <w:r w:rsidR="00AA12CC"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 xml:space="preserve"> </w:t>
            </w:r>
            <w:r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 xml:space="preserve"> </w:t>
            </w:r>
            <w:r w:rsidR="00C012AE"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61-310-</w:t>
            </w:r>
            <w:r w:rsidR="00AA12CC"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880701-2016</w:t>
            </w:r>
            <w:r w:rsidR="00C012AE"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 xml:space="preserve"> от 31 </w:t>
            </w:r>
            <w:r w:rsidR="00AA12CC"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>марта 2016</w:t>
            </w:r>
            <w:r w:rsidR="00C012AE" w:rsidRPr="00366056">
              <w:rPr>
                <w:rFonts w:ascii="Times New Roman" w:hAnsi="Times New Roman"/>
                <w:bCs/>
                <w:color w:val="585858"/>
                <w:sz w:val="25"/>
                <w:szCs w:val="25"/>
              </w:rPr>
              <w:t xml:space="preserve"> года,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выдано </w:t>
            </w:r>
            <w:r w:rsidR="00DA128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Департаментом архитектуры и градостроительства города Ростова-на-Дону</w:t>
            </w:r>
            <w:r w:rsidR="003464AB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;</w:t>
            </w:r>
          </w:p>
          <w:p w14:paraId="5FE51ABE" w14:textId="70F4F802" w:rsidR="00644DA5" w:rsidRPr="00366056" w:rsidRDefault="006A2EB4" w:rsidP="00AA12CC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AA12C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срок действия разрешения – до 31 августа 2018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года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.</w:t>
            </w:r>
          </w:p>
        </w:tc>
      </w:tr>
      <w:tr w:rsidR="00CA4547" w:rsidRPr="00366056" w14:paraId="5FE51AC4" w14:textId="77777777" w:rsidTr="00F71DCA">
        <w:trPr>
          <w:tblCellSpacing w:w="30" w:type="dxa"/>
        </w:trPr>
        <w:tc>
          <w:tcPr>
            <w:tcW w:w="721" w:type="dxa"/>
            <w:vMerge w:val="restart"/>
            <w:shd w:val="clear" w:color="auto" w:fill="F5F5FF"/>
            <w:hideMark/>
          </w:tcPr>
          <w:p w14:paraId="5FE51AC0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2.3.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C1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Права застройщика на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земельный участок,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реквизиты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правоустанавливающего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документа на земельный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участок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C2" w14:textId="11998E9B" w:rsidR="003342FC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Земельный у</w:t>
            </w:r>
            <w:r w:rsidR="002926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часток принадлежит ООО «БазисИнвестСтрой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» на праве </w:t>
            </w:r>
            <w:r w:rsidR="003A1FEB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аренды </w:t>
            </w:r>
            <w:r w:rsidR="00F71DC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на основании</w:t>
            </w:r>
            <w:r w:rsidR="003B2A27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Договора </w:t>
            </w:r>
            <w:r w:rsidR="00AA12C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аренды б/н от 10 марта 2016</w:t>
            </w:r>
            <w:r w:rsidR="007347A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го</w:t>
            </w:r>
            <w:r w:rsidR="003E33B7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да. Номер регистрации 61-61/001-61/003/001/2016</w:t>
            </w:r>
            <w:r w:rsidR="007347A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-</w:t>
            </w:r>
            <w:r w:rsidR="003E33B7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2950, дата регистрации 05.04.2016</w:t>
            </w:r>
            <w:r w:rsidR="007347A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года.</w:t>
            </w:r>
          </w:p>
          <w:p w14:paraId="5FE51AC3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</w:tr>
      <w:tr w:rsidR="00CA4547" w:rsidRPr="00366056" w14:paraId="5FE51ACA" w14:textId="77777777" w:rsidTr="00F71DCA">
        <w:trPr>
          <w:tblCellSpacing w:w="30" w:type="dxa"/>
        </w:trPr>
        <w:tc>
          <w:tcPr>
            <w:tcW w:w="721" w:type="dxa"/>
            <w:vMerge/>
            <w:shd w:val="clear" w:color="auto" w:fill="F5F5FF"/>
            <w:vAlign w:val="center"/>
            <w:hideMark/>
          </w:tcPr>
          <w:p w14:paraId="5FE51AC5" w14:textId="77777777" w:rsidR="00644DA5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  <w:tc>
          <w:tcPr>
            <w:tcW w:w="3684" w:type="dxa"/>
            <w:shd w:val="clear" w:color="auto" w:fill="F5F5FF"/>
            <w:hideMark/>
          </w:tcPr>
          <w:p w14:paraId="5FE51AC6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Собственник земельного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участка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C9" w14:textId="403CDC20" w:rsidR="003A1FEB" w:rsidRPr="00366056" w:rsidRDefault="00B44EED" w:rsidP="003A1FEB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Васищев Виталий Викторович</w:t>
            </w:r>
            <w:r w:rsidR="003A1FEB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</w:tc>
      </w:tr>
      <w:tr w:rsidR="00CA4547" w:rsidRPr="00366056" w14:paraId="5FE51ACF" w14:textId="77777777" w:rsidTr="00F71DCA">
        <w:trPr>
          <w:tblCellSpacing w:w="30" w:type="dxa"/>
        </w:trPr>
        <w:tc>
          <w:tcPr>
            <w:tcW w:w="721" w:type="dxa"/>
            <w:vMerge/>
            <w:shd w:val="clear" w:color="auto" w:fill="F5F5FF"/>
            <w:vAlign w:val="center"/>
            <w:hideMark/>
          </w:tcPr>
          <w:p w14:paraId="5FE51ACB" w14:textId="77777777" w:rsidR="00644DA5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  <w:tc>
          <w:tcPr>
            <w:tcW w:w="3684" w:type="dxa"/>
            <w:shd w:val="clear" w:color="auto" w:fill="F5F5FF"/>
            <w:hideMark/>
          </w:tcPr>
          <w:p w14:paraId="5FE51ACC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Кадастровый номер и площадь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земельного участка,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предоставленного для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строительства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CE" w14:textId="5F0C26AB" w:rsidR="009404D0" w:rsidRPr="00366056" w:rsidRDefault="00DD0EE9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Земельный участок. Категория земель: Земли населенных пунктов – офисы, многоквартирный жилой дом. Площадь: 3070 кв.м. Адрес (местоположение): Россия, Ростовская область, Кировский район, ул. Красноармейская, 202 Кадастровый номер: 61:44:0040703:856</w:t>
            </w:r>
            <w:r w:rsidRPr="00366056">
              <w:rPr>
                <w:sz w:val="25"/>
                <w:szCs w:val="25"/>
              </w:rPr>
              <w:t xml:space="preserve"> </w:t>
            </w:r>
          </w:p>
        </w:tc>
      </w:tr>
      <w:tr w:rsidR="00CA4547" w:rsidRPr="00366056" w14:paraId="5FE51AD3" w14:textId="77777777" w:rsidTr="00F71DCA">
        <w:trPr>
          <w:tblCellSpacing w:w="30" w:type="dxa"/>
        </w:trPr>
        <w:tc>
          <w:tcPr>
            <w:tcW w:w="721" w:type="dxa"/>
            <w:vMerge/>
            <w:shd w:val="clear" w:color="auto" w:fill="F5F5FF"/>
            <w:vAlign w:val="center"/>
            <w:hideMark/>
          </w:tcPr>
          <w:p w14:paraId="5FE51AD0" w14:textId="77777777" w:rsidR="00644DA5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  <w:tc>
          <w:tcPr>
            <w:tcW w:w="3684" w:type="dxa"/>
            <w:shd w:val="clear" w:color="auto" w:fill="F5F5FF"/>
            <w:hideMark/>
          </w:tcPr>
          <w:p w14:paraId="5FE51AD1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Элементы благоустройства</w:t>
            </w:r>
          </w:p>
        </w:tc>
        <w:tc>
          <w:tcPr>
            <w:tcW w:w="6129" w:type="dxa"/>
            <w:shd w:val="clear" w:color="auto" w:fill="F5F5FF"/>
            <w:hideMark/>
          </w:tcPr>
          <w:p w14:paraId="663764D4" w14:textId="65CC0354" w:rsidR="00687086" w:rsidRPr="00366056" w:rsidRDefault="00687086" w:rsidP="009404D0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Территория благоустраивается в соответствии с действующими нормами</w:t>
            </w:r>
            <w:r w:rsidR="001822F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.</w:t>
            </w:r>
          </w:p>
          <w:p w14:paraId="5FE51AD2" w14:textId="437DEF0E" w:rsidR="00644DA5" w:rsidRPr="00366056" w:rsidRDefault="00837C2C" w:rsidP="00D54047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Проектом предусмотрено благоустройство прилегающей  к дому территории: устройство дорог и</w:t>
            </w:r>
            <w:r w:rsidR="001822F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тротуаров с твердым покрытием., озеленение участка, в том числе вертикальное озеленение, </w:t>
            </w:r>
            <w:r w:rsidR="00ED776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посев газонов, устройство газонных решеток, </w:t>
            </w:r>
            <w:r w:rsidR="001822F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обустройство площадок малыми архитектурными формами</w:t>
            </w:r>
            <w:r w:rsidR="00ED776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. </w:t>
            </w:r>
            <w:r w:rsidR="009404D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Запроектированные детская, </w:t>
            </w:r>
            <w:r w:rsidR="00B51CB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физкультурная площадки. П</w:t>
            </w:r>
            <w:r w:rsidR="009404D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лощадка для сушки белья</w:t>
            </w:r>
            <w:r w:rsidR="00B51CB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и выбивки ковров с резиновым покрытием предусмотрена на кровле.</w:t>
            </w:r>
            <w:r w:rsidR="009404D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Тротуары, отмостка, пешеходно-дорожное покрытие в уровне первого этажа предусмотрены из плитки. Предусмотрены участки с пониженным уровнем бортовых камней для дв</w:t>
            </w:r>
            <w:r w:rsidR="00D7468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ижения маломобильных групп насе</w:t>
            </w:r>
            <w:r w:rsidR="009404D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ления, </w:t>
            </w:r>
            <w:r w:rsidR="00D7468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на территории </w:t>
            </w:r>
            <w:r w:rsidR="009404D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предусмотрены также пандусы. </w:t>
            </w:r>
            <w:r w:rsidR="00D54047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</w:tc>
      </w:tr>
      <w:tr w:rsidR="00CA4547" w:rsidRPr="00366056" w14:paraId="5FE51ADD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D4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2.4.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D5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Местоположение ст</w:t>
            </w:r>
            <w:r w:rsidR="00DD05D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роящегося многоквартирного дома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 описание в соответствии с проектной документацией</w:t>
            </w:r>
          </w:p>
        </w:tc>
        <w:tc>
          <w:tcPr>
            <w:tcW w:w="6129" w:type="dxa"/>
            <w:shd w:val="clear" w:color="auto" w:fill="F5F5FF"/>
            <w:hideMark/>
          </w:tcPr>
          <w:p w14:paraId="6E9DEEF1" w14:textId="0B977531" w:rsidR="00DD0EE9" w:rsidRPr="00366056" w:rsidRDefault="00DD0EE9" w:rsidP="00F71DCA">
            <w:pPr>
              <w:spacing w:after="0" w:line="210" w:lineRule="atLeast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Земельный участок , предоставленный для строительства многоэтажного жилого дома и офисного здания, размещается по адресу: Ростовская область, г. Ростов-на-Дону, ул. Красноармейская, 202</w:t>
            </w:r>
            <w:r w:rsidR="001A6A0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, в квартале</w:t>
            </w:r>
            <w:r w:rsidR="0068708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,</w:t>
            </w:r>
            <w:r w:rsidR="001A6A0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ограниченном улицами: Красноармейская, пер. Университетский, ул. Максима Горького, просп. Чехова. Территория  свободна от застройки. </w:t>
            </w:r>
          </w:p>
          <w:p w14:paraId="20A76AF8" w14:textId="7F5BCE46" w:rsidR="00803940" w:rsidRPr="00366056" w:rsidRDefault="00803940" w:rsidP="00F71DCA">
            <w:pPr>
              <w:spacing w:after="0" w:line="210" w:lineRule="atLeast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Проектируемый многоквартирный жилой дом сложной формы и подземной автост</w:t>
            </w:r>
            <w:r w:rsidR="00510029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оянкой</w:t>
            </w:r>
            <w:r w:rsidR="00A807AE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. Здание по вертикали делится на два функциональных объема</w:t>
            </w:r>
            <w:r w:rsidR="005F4191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: ниже отм. 0,000 – автостоянка, выше отм. 0,000 – ж</w:t>
            </w:r>
            <w:r w:rsidR="002C512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илая часть (квартиры) с встраива</w:t>
            </w:r>
            <w:r w:rsidR="005F4191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емыми</w:t>
            </w:r>
            <w:r w:rsidR="005532C3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помещениями общественного назначения. Высота подвала – 3,9 м; 3,3 м высота этажей жилого дома- 3,0 м, технического этажа</w:t>
            </w:r>
            <w:r w:rsidR="000935A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для прокладки коммуникаций – 2,2 м.</w:t>
            </w:r>
          </w:p>
          <w:p w14:paraId="03C650EC" w14:textId="3395C314" w:rsidR="000935A6" w:rsidRPr="00366056" w:rsidRDefault="000935A6" w:rsidP="00F71DCA">
            <w:pPr>
              <w:spacing w:after="0" w:line="210" w:lineRule="atLeast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Здание каркасно – монолитное с самоне</w:t>
            </w:r>
            <w:r w:rsidR="00CD2C06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сущими стенами.  Конфигурация здания обусловлена его расположением на участке застройки с размерами в осях 24,40х25,20м.</w:t>
            </w:r>
            <w:r w:rsidR="002A1BAF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В здании</w:t>
            </w:r>
            <w:r w:rsidR="000F0DC7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во всех ж</w:t>
            </w:r>
            <w:r w:rsidR="002A1BAF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илых помещениях предусматривается естественное освещение</w:t>
            </w:r>
            <w:r w:rsidR="000F0DC7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.</w:t>
            </w:r>
          </w:p>
          <w:p w14:paraId="705CDF02" w14:textId="795EC05A" w:rsidR="000E3B20" w:rsidRPr="00366056" w:rsidRDefault="000E3B20" w:rsidP="000E3B20">
            <w:pPr>
              <w:spacing w:after="0" w:line="210" w:lineRule="atLeast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Проектируемое здание – 10-ти этажного офисное здание с подземной парковкой.  Здание каркасно – монолитное с самонесущими стенами.  Конфигурация здания обусловлена его расположением на участке застройки с размерами в осях 18,0х24,0м.</w:t>
            </w:r>
          </w:p>
          <w:p w14:paraId="6A5911B7" w14:textId="77777777" w:rsidR="00AF2015" w:rsidRPr="00366056" w:rsidRDefault="00A935B7" w:rsidP="000E3B20">
            <w:pPr>
              <w:spacing w:after="0" w:line="210" w:lineRule="atLeast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lastRenderedPageBreak/>
              <w:t>Подвал предназначен для устройства парко</w:t>
            </w:r>
            <w:r w:rsidR="00AF2015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в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ки. На первом этаже расположены входная группа помещений, офисные помещения, санузлы.</w:t>
            </w:r>
          </w:p>
          <w:p w14:paraId="43062C30" w14:textId="3A9B13F3" w:rsidR="00A935B7" w:rsidRPr="00366056" w:rsidRDefault="00A935B7" w:rsidP="000E3B20">
            <w:pPr>
              <w:spacing w:after="0" w:line="210" w:lineRule="atLeast"/>
              <w:rPr>
                <w:rFonts w:ascii="Times New Roman" w:hAnsi="Times New Roman"/>
                <w:bCs/>
                <w:color w:val="555555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 xml:space="preserve"> В проекте обеспечены условия для жизнедеятельности маломобильных групп насе</w:t>
            </w:r>
            <w:r w:rsidR="00AF2015"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ле</w:t>
            </w:r>
            <w:r w:rsidRPr="00366056">
              <w:rPr>
                <w:rFonts w:ascii="Times New Roman" w:hAnsi="Times New Roman"/>
                <w:bCs/>
                <w:color w:val="555555"/>
                <w:sz w:val="25"/>
                <w:szCs w:val="25"/>
              </w:rPr>
              <w:t>ния</w:t>
            </w:r>
          </w:p>
          <w:p w14:paraId="5FE51ADC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</w:tr>
      <w:tr w:rsidR="00CA4547" w:rsidRPr="00366056" w14:paraId="5FE51AFE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DE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2.5.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ADF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Количество в составе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строящихся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многоквартирного дома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самостоятельных частей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(квартир в многоквартирном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доме, гаражей и иных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объектов недвижимости),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описание технических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характеристик указанных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самостоятельных частей в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соответствии с проектной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документацией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AE0" w14:textId="060C4DEB" w:rsidR="004B74F1" w:rsidRPr="00366056" w:rsidRDefault="00644DA5" w:rsidP="004B74F1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/>
                <w:color w:val="585858"/>
                <w:sz w:val="25"/>
                <w:szCs w:val="25"/>
              </w:rPr>
              <w:t>Многоквартирный жилой дом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представляет собой </w:t>
            </w:r>
            <w:r w:rsidR="0065146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27</w:t>
            </w:r>
            <w:r w:rsidR="00557A2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-</w:t>
            </w:r>
            <w:r w:rsidR="0065146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557A2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этажн</w:t>
            </w:r>
            <w:r w:rsidR="0065146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ое здание</w:t>
            </w:r>
            <w:r w:rsidR="00557A2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, включая технический этаж, </w:t>
            </w:r>
            <w:r w:rsidR="0065146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 подземных этажа</w:t>
            </w:r>
            <w:r w:rsidR="00C9655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, </w:t>
            </w:r>
            <w:r w:rsidR="00557A2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4B74F1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общее количество квартир - </w:t>
            </w:r>
            <w:r w:rsidR="00557A2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EB78F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184</w:t>
            </w:r>
            <w:r w:rsidR="00557A2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 общ</w:t>
            </w:r>
            <w:r w:rsidR="00DA391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ая</w:t>
            </w:r>
            <w:r w:rsidR="004B74F1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площадь всех квартир</w:t>
            </w:r>
            <w:r w:rsidR="00DA391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EB78F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–</w:t>
            </w:r>
            <w:r w:rsidR="00A91FCE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9 318,25</w:t>
            </w:r>
            <w:r w:rsidR="006C26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3834D1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</w:t>
            </w:r>
            <w:r w:rsidR="00DA391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</w:t>
            </w:r>
            <w:r w:rsidR="006D212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жилая площадь ква</w:t>
            </w:r>
            <w:r w:rsidR="00EB78F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ртир - 4682,28</w:t>
            </w:r>
            <w:r w:rsidR="00DA391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общ</w:t>
            </w:r>
            <w:r w:rsidR="006C26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ая</w:t>
            </w:r>
            <w:r w:rsidR="00DA391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площадь встроенных помещений (офисов)  - </w:t>
            </w:r>
            <w:r w:rsidR="00EB78F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400,41 </w:t>
            </w:r>
            <w:r w:rsidR="003834D1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кв.м.</w:t>
            </w:r>
            <w:r w:rsidR="00DA391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, </w:t>
            </w:r>
          </w:p>
          <w:p w14:paraId="7295FB01" w14:textId="3CC78968" w:rsidR="00D90314" w:rsidRPr="00366056" w:rsidRDefault="00D90314" w:rsidP="004B74F1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Вместимость автостоянки, машино-мест - 57</w:t>
            </w:r>
          </w:p>
          <w:p w14:paraId="5FE51AE1" w14:textId="644D9E38" w:rsidR="000F1389" w:rsidRPr="00366056" w:rsidRDefault="004B74F1" w:rsidP="004B74F1">
            <w:pPr>
              <w:spacing w:after="0" w:line="210" w:lineRule="atLeast"/>
              <w:rPr>
                <w:rFonts w:ascii="Times New Roman" w:hAnsi="Times New Roman"/>
                <w:b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/>
                <w:color w:val="585858"/>
                <w:sz w:val="25"/>
                <w:szCs w:val="25"/>
              </w:rPr>
              <w:t xml:space="preserve">Количество </w:t>
            </w:r>
            <w:r w:rsidR="008A086B" w:rsidRPr="00366056">
              <w:rPr>
                <w:rFonts w:ascii="Times New Roman" w:hAnsi="Times New Roman"/>
                <w:b/>
                <w:color w:val="585858"/>
                <w:sz w:val="25"/>
                <w:szCs w:val="25"/>
              </w:rPr>
              <w:t>однокомнатных квартир - 92</w:t>
            </w:r>
          </w:p>
          <w:p w14:paraId="5FE51AE2" w14:textId="77777777" w:rsidR="000F1389" w:rsidRPr="00366056" w:rsidRDefault="000F1389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Однокомнатные квартиры площадью:</w:t>
            </w:r>
          </w:p>
          <w:p w14:paraId="5FE51AE3" w14:textId="7ABCBB80" w:rsidR="00B36212" w:rsidRPr="00366056" w:rsidRDefault="00B36212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3</w:t>
            </w:r>
            <w:r w:rsidR="002C7F1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2,97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  – </w:t>
            </w:r>
            <w:r w:rsidR="002C7F1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23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шт.</w:t>
            </w:r>
          </w:p>
          <w:p w14:paraId="5FE51AE4" w14:textId="5FD828A9" w:rsidR="00B36212" w:rsidRPr="00366056" w:rsidRDefault="002C7F14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33,29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  –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23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шт.</w:t>
            </w:r>
          </w:p>
          <w:p w14:paraId="5FE51AE5" w14:textId="3181D203" w:rsidR="00B36212" w:rsidRPr="00366056" w:rsidRDefault="002C7F14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43,59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  –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23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шт.</w:t>
            </w:r>
          </w:p>
          <w:p w14:paraId="5FE51AE6" w14:textId="4D2F798F" w:rsidR="00B36212" w:rsidRPr="00366056" w:rsidRDefault="002C7F14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44,61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  –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23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шт.</w:t>
            </w:r>
          </w:p>
          <w:p w14:paraId="5FE51AF6" w14:textId="388D5097" w:rsidR="00B36212" w:rsidRPr="00366056" w:rsidRDefault="008A086B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  <w:p w14:paraId="5FE51AF7" w14:textId="675F3DEC" w:rsidR="001623EB" w:rsidRPr="00366056" w:rsidRDefault="001623EB" w:rsidP="004B74F1">
            <w:pPr>
              <w:spacing w:after="0" w:line="240" w:lineRule="auto"/>
              <w:rPr>
                <w:rFonts w:ascii="Times New Roman" w:hAnsi="Times New Roman"/>
                <w:b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/>
                <w:color w:val="585858"/>
                <w:sz w:val="25"/>
                <w:szCs w:val="25"/>
              </w:rPr>
              <w:t>Количество двух</w:t>
            </w:r>
            <w:r w:rsidR="00AF1082" w:rsidRPr="00366056">
              <w:rPr>
                <w:rFonts w:ascii="Times New Roman" w:hAnsi="Times New Roman"/>
                <w:b/>
                <w:color w:val="585858"/>
                <w:sz w:val="25"/>
                <w:szCs w:val="25"/>
              </w:rPr>
              <w:t>комнатных квартир - 92</w:t>
            </w:r>
            <w:r w:rsidRPr="00366056">
              <w:rPr>
                <w:rFonts w:ascii="Times New Roman" w:hAnsi="Times New Roman"/>
                <w:b/>
                <w:color w:val="585858"/>
                <w:sz w:val="25"/>
                <w:szCs w:val="25"/>
              </w:rPr>
              <w:t> </w:t>
            </w:r>
          </w:p>
          <w:p w14:paraId="5FE51AF8" w14:textId="0924B186" w:rsidR="001623EB" w:rsidRPr="00366056" w:rsidRDefault="001623EB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Двухкомнатные квартиры площадью:</w:t>
            </w:r>
          </w:p>
          <w:p w14:paraId="5FBB136E" w14:textId="3D02BC8C" w:rsidR="00BC4037" w:rsidRPr="00366056" w:rsidRDefault="00175532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53,62 кв.м. – 23 шт.</w:t>
            </w:r>
          </w:p>
          <w:p w14:paraId="5FE51AF9" w14:textId="11A2E83A" w:rsidR="00B36212" w:rsidRPr="00366056" w:rsidRDefault="008A086B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59,27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  –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4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шт.</w:t>
            </w:r>
          </w:p>
          <w:p w14:paraId="5FE51AFA" w14:textId="405428DA" w:rsidR="00B36212" w:rsidRPr="00366056" w:rsidRDefault="008A086B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62,62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  – 4 шт.</w:t>
            </w:r>
          </w:p>
          <w:p w14:paraId="4AF344C8" w14:textId="68BEC30B" w:rsidR="003304AB" w:rsidRPr="00366056" w:rsidRDefault="001B55FA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63,73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кв.м.  – </w:t>
            </w:r>
            <w:r w:rsidR="006145C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23</w:t>
            </w:r>
            <w:r w:rsidR="00B3621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шт.</w:t>
            </w:r>
            <w:r w:rsidR="007955A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  <w:p w14:paraId="78E06986" w14:textId="3D4CC72C" w:rsidR="006145C5" w:rsidRPr="00366056" w:rsidRDefault="006145C5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66,21 кв.м. – 19 шт.</w:t>
            </w:r>
          </w:p>
          <w:p w14:paraId="4581C3B7" w14:textId="5B6A2B08" w:rsidR="006145C5" w:rsidRPr="00366056" w:rsidRDefault="006145C5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69,53 кв.м. – 19 шт.</w:t>
            </w:r>
          </w:p>
          <w:p w14:paraId="1301B078" w14:textId="77777777" w:rsidR="00BC4037" w:rsidRPr="00366056" w:rsidRDefault="00BC4037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  <w:p w14:paraId="2B66A246" w14:textId="77777777" w:rsidR="003304AB" w:rsidRPr="00366056" w:rsidRDefault="003304AB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  <w:p w14:paraId="5FE51AFB" w14:textId="13D8FC18" w:rsidR="00644DA5" w:rsidRPr="00366056" w:rsidRDefault="003304AB" w:rsidP="004B74F1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b/>
                <w:color w:val="585858"/>
                <w:sz w:val="25"/>
                <w:szCs w:val="25"/>
              </w:rPr>
              <w:t>Офисное здание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представляет собой 11-ти этажное здание, включая</w:t>
            </w:r>
            <w:r w:rsidR="009A1D2E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 1 подземный</w:t>
            </w:r>
            <w:r w:rsidR="00A3387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. Площадь здания – 4,818,21 кв.м., количество машиномест – 9 шт.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901C6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B84D9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  <w:p w14:paraId="6927D2F2" w14:textId="77777777" w:rsidR="00D90314" w:rsidRPr="00366056" w:rsidRDefault="00D90314" w:rsidP="006131E0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585858"/>
                <w:sz w:val="25"/>
                <w:szCs w:val="25"/>
              </w:rPr>
            </w:pPr>
          </w:p>
          <w:p w14:paraId="0C58904F" w14:textId="3FEC1A3F" w:rsidR="005D7C33" w:rsidRPr="00366056" w:rsidRDefault="00E31BAE" w:rsidP="00927DB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объект долевого строительства передается, не менее, чем в состоянии ст</w:t>
            </w:r>
            <w:r w:rsidR="006131E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роительной готовности, а именно: </w:t>
            </w:r>
            <w:r w:rsidR="005D7C3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двери входные в Объект – металлические;</w:t>
            </w:r>
            <w:r w:rsidR="00927DBE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5D7C3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без межкомнатных дверей,  без межкомнатных перегородок, без штукатурки санузлов и ванн, без оборудования санузлов и ванн, без установки водомеров на холодное и горячее водоснабжение, без остекления балконов и лоджий; входная дверь в объект долевого строительства - металлическая;</w:t>
            </w:r>
            <w:r w:rsidR="005C1CC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5D7C3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состояние готовности объекта: каркасно-монолитный, облицовочный кирпич; полы - без стяжки; места общего пользования - чистовая отделка; коммуникации - вода стояки полипропиленовые, разводка до запорной арматуры, канализация - стояки трубы ПВХ, электроснабжение - ввод кабеля в квартиру до коробки,  с</w:t>
            </w:r>
            <w:r w:rsidR="008A7F4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разводкой отопления и </w:t>
            </w:r>
            <w:r w:rsidR="008A7F4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установкой</w:t>
            </w:r>
            <w:r w:rsidR="005D7C3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радиатор</w:t>
            </w:r>
            <w:r w:rsidR="008A7F4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ов</w:t>
            </w:r>
            <w:r w:rsidR="005D7C3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отопления.</w:t>
            </w:r>
          </w:p>
          <w:p w14:paraId="5FE51AFD" w14:textId="3CA4EC75" w:rsidR="00E31BAE" w:rsidRPr="00366056" w:rsidRDefault="005D7C33" w:rsidP="0089667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 w:cs="Arial"/>
                <w:color w:val="585858"/>
                <w:sz w:val="25"/>
                <w:szCs w:val="25"/>
              </w:rPr>
              <w:t xml:space="preserve"> </w:t>
            </w:r>
            <w:r w:rsidR="00E31BAE" w:rsidRPr="00366056">
              <w:rPr>
                <w:rFonts w:ascii="Times New Roman" w:hAnsi="Times New Roman" w:cs="Arial"/>
                <w:color w:val="585858"/>
                <w:sz w:val="25"/>
                <w:szCs w:val="25"/>
              </w:rPr>
              <w:t>Приобретение приборов учета горячей, холодной воды, работы по их установке оплачиваются Участником долевого строительства отдельно и в стоимость квартиры не входят.</w:t>
            </w:r>
          </w:p>
        </w:tc>
      </w:tr>
      <w:tr w:rsidR="00CA4547" w:rsidRPr="00366056" w14:paraId="5FE51B02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AFF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2.6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00" w14:textId="77777777" w:rsidR="00644DA5" w:rsidRPr="00366056" w:rsidRDefault="003464AB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Ф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ункциональное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644DA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назначение нежилых помещений в многоквартирном доме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01" w14:textId="33D22378" w:rsidR="00644DA5" w:rsidRPr="00366056" w:rsidRDefault="00254DF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Офисные помещения</w:t>
            </w:r>
          </w:p>
        </w:tc>
      </w:tr>
      <w:tr w:rsidR="00CA4547" w:rsidRPr="00366056" w14:paraId="5FE51B06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B03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2.7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04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Состав общего имущества в жилом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05" w14:textId="77777777" w:rsidR="003854AA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Входы, </w:t>
            </w:r>
            <w:r w:rsidR="00322D4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т</w:t>
            </w:r>
            <w:r w:rsidR="00F4712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амбур, </w:t>
            </w:r>
            <w:r w:rsidR="002926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межквартирные лестничные площадки</w:t>
            </w:r>
            <w:r w:rsidR="00F4712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</w:t>
            </w:r>
            <w:r w:rsidR="002926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2926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лестницы</w:t>
            </w:r>
            <w:r w:rsidR="00322D4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насосная станция, электрощитовая, </w:t>
            </w:r>
            <w:r w:rsidR="002926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ограждающие несущие и ненесущие конструкции</w:t>
            </w:r>
            <w:r w:rsidR="00322D4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</w:t>
            </w:r>
            <w:r w:rsidR="002926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инженерные сети и коммуникации</w:t>
            </w:r>
          </w:p>
        </w:tc>
      </w:tr>
      <w:tr w:rsidR="00CA4547" w:rsidRPr="00366056" w14:paraId="5FE51B0A" w14:textId="77777777" w:rsidTr="00F71DCA">
        <w:trPr>
          <w:tblCellSpacing w:w="30" w:type="dxa"/>
        </w:trPr>
        <w:tc>
          <w:tcPr>
            <w:tcW w:w="721" w:type="dxa"/>
            <w:vMerge w:val="restart"/>
            <w:shd w:val="clear" w:color="auto" w:fill="F5F5FF"/>
            <w:hideMark/>
          </w:tcPr>
          <w:p w14:paraId="5FE51B07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2.8.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08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Предполагаемый срок получения разрешения на ввод в эксплуатацию жилого дома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09" w14:textId="5C0104D3" w:rsidR="00644DA5" w:rsidRPr="00366056" w:rsidRDefault="00644DA5" w:rsidP="00254DF5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Ориентировочный срок вв</w:t>
            </w:r>
            <w:r w:rsidR="006131E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ода в эксплуатацию жилого дома </w:t>
            </w:r>
            <w:r w:rsidR="001B55F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4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квартал 2</w:t>
            </w:r>
            <w:r w:rsidR="001B55F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018</w:t>
            </w:r>
            <w:r w:rsidR="00243F0E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года.</w:t>
            </w:r>
          </w:p>
        </w:tc>
      </w:tr>
      <w:tr w:rsidR="00CA4547" w:rsidRPr="00366056" w14:paraId="5FE51B0E" w14:textId="77777777" w:rsidTr="00F71DCA">
        <w:trPr>
          <w:tblCellSpacing w:w="30" w:type="dxa"/>
        </w:trPr>
        <w:tc>
          <w:tcPr>
            <w:tcW w:w="721" w:type="dxa"/>
            <w:vMerge/>
            <w:shd w:val="clear" w:color="auto" w:fill="F5F5FF"/>
            <w:vAlign w:val="center"/>
            <w:hideMark/>
          </w:tcPr>
          <w:p w14:paraId="5FE51B0B" w14:textId="77777777" w:rsidR="00644DA5" w:rsidRPr="00366056" w:rsidRDefault="00644DA5" w:rsidP="00F71DCA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</w:p>
        </w:tc>
        <w:tc>
          <w:tcPr>
            <w:tcW w:w="3684" w:type="dxa"/>
            <w:shd w:val="clear" w:color="auto" w:fill="F5F5FF"/>
            <w:hideMark/>
          </w:tcPr>
          <w:p w14:paraId="5FE51B0C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Орган, уполномочен</w:t>
            </w:r>
            <w:r w:rsidR="00322D48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н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ый в соответствии с законодательством о градостроительной деятельности на выдачу разрешения на ввод объектов недвижимости в эксплуатацию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0D" w14:textId="77777777" w:rsidR="00644DA5" w:rsidRPr="00366056" w:rsidRDefault="00865CBC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Департамент архитектуры и градостроительства города Ростова-на-Дону</w:t>
            </w:r>
          </w:p>
        </w:tc>
      </w:tr>
      <w:tr w:rsidR="00CA4547" w:rsidRPr="00366056" w14:paraId="5FE51B13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B0F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2.9.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10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Возможные финансовые и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прочие риски при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осуществлении проекта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строительства и мерах по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добровольному страхованию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  <w:t>застройщиком таких рисков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11" w14:textId="77777777" w:rsidR="009700E3" w:rsidRPr="00366056" w:rsidRDefault="009700E3" w:rsidP="009700E3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</w:t>
            </w:r>
            <w:r w:rsidR="008B04C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неблагоприятных погодных условий, а также в случае отсутствия финансирования (в том числе со стороны участников долевого строительства) исполнение обязательств по договору отодвигается соразмерно времени действия этих обстоятельств.</w:t>
            </w:r>
          </w:p>
          <w:p w14:paraId="5FE51B12" w14:textId="77777777" w:rsidR="009700E3" w:rsidRPr="00366056" w:rsidRDefault="009700E3" w:rsidP="009700E3">
            <w:pPr>
              <w:spacing w:after="0" w:line="240" w:lineRule="auto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Добровольное страхование застройщиком вышеуказанных финансовых и прочих рисков не осуществляется.</w:t>
            </w:r>
          </w:p>
        </w:tc>
      </w:tr>
      <w:tr w:rsidR="00CA4547" w:rsidRPr="00366056" w14:paraId="5FE51B17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B14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2.10.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15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Планируемая стоимость строительства </w:t>
            </w:r>
            <w:r w:rsidR="00DE6EB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объекта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16" w14:textId="7EEC01B0" w:rsidR="00644DA5" w:rsidRPr="00366056" w:rsidRDefault="009700E3" w:rsidP="000C70CE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Планируемая стоимость строи</w:t>
            </w:r>
            <w:r w:rsidR="00477E7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тельства (создания) составляет: </w:t>
            </w:r>
            <w:r w:rsidR="000C70CE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584 421 090 </w:t>
            </w:r>
            <w:r w:rsidR="00F4712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рублей</w:t>
            </w:r>
            <w:r w:rsidR="003A44A2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 которая может меняться с изменением стоимости строительно-монтажных и других работ, а также строительных материалов.</w:t>
            </w:r>
          </w:p>
        </w:tc>
      </w:tr>
      <w:tr w:rsidR="00CA4547" w:rsidRPr="00366056" w14:paraId="5FE51B1F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B18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2.11.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19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Перечень организаций,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 xml:space="preserve">осуществляющих основные строительно-монтажные и </w:t>
            </w:r>
            <w:bookmarkStart w:id="0" w:name="_GoBack"/>
            <w:bookmarkEnd w:id="0"/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другие работы (подрядчики)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1A" w14:textId="77777777" w:rsidR="00243F0E" w:rsidRPr="00366056" w:rsidRDefault="00243F0E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1.</w:t>
            </w:r>
            <w:r w:rsidR="00565E2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Генеральный подрядчик</w:t>
            </w:r>
            <w:r w:rsidR="009700E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: </w:t>
            </w:r>
            <w:r w:rsidR="00901C6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ООО «ДомСтрой»</w:t>
            </w:r>
          </w:p>
          <w:p w14:paraId="5FE51B1B" w14:textId="77777777" w:rsidR="00901C6F" w:rsidRPr="00366056" w:rsidRDefault="00901C6F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344000, г.</w:t>
            </w:r>
            <w:r w:rsidR="00477E7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Ростов-на-Дону, ул. 11-я Линия, 5/4</w:t>
            </w:r>
          </w:p>
          <w:p w14:paraId="5FE51B1C" w14:textId="77777777" w:rsidR="00F0603D" w:rsidRPr="00366056" w:rsidRDefault="00093204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</w:t>
            </w:r>
            <w:r w:rsidR="009700E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Генеральный проектировщик: </w:t>
            </w:r>
            <w:r w:rsidR="00F0603D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ООО «ДОНПРОЕКТ»</w:t>
            </w:r>
          </w:p>
          <w:p w14:paraId="5FE51B1D" w14:textId="77777777" w:rsidR="00901C6F" w:rsidRPr="00366056" w:rsidRDefault="00901C6F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34</w:t>
            </w:r>
            <w:r w:rsidR="00C6362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6780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, </w:t>
            </w:r>
            <w:r w:rsidR="00C6362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Ростовская область,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г. </w:t>
            </w:r>
            <w:r w:rsidR="00C6362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Азов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,</w:t>
            </w:r>
            <w:r w:rsidR="00C63623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ул. Московская, 7, пом. 1.</w:t>
            </w:r>
            <w:r w:rsidR="00093204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  <w:p w14:paraId="5FE51B1E" w14:textId="77777777" w:rsidR="00644DA5" w:rsidRPr="00366056" w:rsidRDefault="00243F0E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</w:p>
        </w:tc>
      </w:tr>
      <w:tr w:rsidR="00CA4547" w:rsidRPr="00366056" w14:paraId="5FE51B25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B20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lastRenderedPageBreak/>
              <w:t>2.12.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21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22" w14:textId="77777777" w:rsidR="00644DA5" w:rsidRPr="00366056" w:rsidRDefault="00CE2D66" w:rsidP="00B3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</w:t>
            </w:r>
            <w:r w:rsidR="001D6FE7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иеся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в залоге</w:t>
            </w:r>
            <w:r w:rsidR="001D6FE7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права аренды на</w:t>
            </w:r>
            <w:r w:rsidR="0039797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B372B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земельный участо</w:t>
            </w:r>
            <w:r w:rsidR="001D6FE7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к, принадлежащий застройщику на праве аренды</w:t>
            </w:r>
            <w:r w:rsidR="0039797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и строящийся на этом участке многоквартирный дом</w:t>
            </w:r>
            <w:r w:rsidR="00195F3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. </w:t>
            </w:r>
          </w:p>
          <w:p w14:paraId="5FE51B23" w14:textId="77777777" w:rsidR="00122203" w:rsidRPr="00366056" w:rsidRDefault="00122203" w:rsidP="0063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Страхование ответственности Застройщика за неисполнение или ненадлежащее исполнение </w:t>
            </w:r>
            <w:r w:rsidR="0063478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Застройщиком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обязательств по передаче жилого помещения по договору участия в долевом строительстве</w:t>
            </w:r>
            <w:r w:rsidR="003F25A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.</w:t>
            </w:r>
          </w:p>
          <w:p w14:paraId="22B0334A" w14:textId="2A6C2C88" w:rsidR="006A149A" w:rsidRPr="00366056" w:rsidRDefault="003F25A9" w:rsidP="006A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Договор </w:t>
            </w:r>
            <w:r w:rsidR="00BB1066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</w:t>
            </w: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заключен с </w:t>
            </w:r>
            <w:r w:rsidR="00D176A9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8A7F40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ООО «Региональная страховая компания» 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BF347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(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ИНН 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1832008660, КПП 997950001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, ОГРН </w:t>
            </w:r>
            <w:r w:rsidR="0073140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1021801434643 от 15.08.2002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, место нахождения: </w:t>
            </w:r>
            <w:r w:rsidR="00BF347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127018, г. Москва, ул. Складочная, 1, строение 15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), № </w:t>
            </w:r>
            <w:r w:rsidR="008E6725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35-35436</w:t>
            </w:r>
            <w:r w:rsidR="00BF347C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/2016 от 18.05.2016 года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. Лицензия </w:t>
            </w:r>
            <w:r w:rsidR="002957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СИ № 0072, СЛ № 0072</w:t>
            </w:r>
            <w:r w:rsidR="002957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br/>
            </w:r>
            <w:r w:rsidR="002957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выдана</w:t>
            </w:r>
            <w:r w:rsidR="002957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17.07.2015г.</w:t>
            </w:r>
            <w:r w:rsidR="002957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Договор страхования заключен на объект долевого строительства: </w:t>
            </w:r>
            <w:r w:rsidR="006A149A" w:rsidRPr="00366056">
              <w:rPr>
                <w:rFonts w:ascii="Times New Roman" w:hAnsi="Times New Roman"/>
                <w:b/>
                <w:bCs/>
                <w:color w:val="555555"/>
                <w:sz w:val="25"/>
                <w:szCs w:val="25"/>
              </w:rPr>
              <w:t xml:space="preserve"> 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Многоэтажный жилой</w:t>
            </w:r>
            <w:r w:rsidR="0029579F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дом по ул. Красноармейская, 202</w:t>
            </w:r>
            <w:r w:rsidR="006A149A"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в г. Ростове-на-Дону.</w:t>
            </w:r>
          </w:p>
          <w:p w14:paraId="5FE51B24" w14:textId="33432053" w:rsidR="003F25A9" w:rsidRPr="00366056" w:rsidRDefault="00D176A9" w:rsidP="00D17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_________________</w:t>
            </w:r>
          </w:p>
        </w:tc>
      </w:tr>
      <w:tr w:rsidR="00CA4547" w:rsidRPr="00366056" w14:paraId="5FE51B29" w14:textId="77777777" w:rsidTr="00F71DCA">
        <w:trPr>
          <w:tblCellSpacing w:w="30" w:type="dxa"/>
        </w:trPr>
        <w:tc>
          <w:tcPr>
            <w:tcW w:w="721" w:type="dxa"/>
            <w:shd w:val="clear" w:color="auto" w:fill="F5F5FF"/>
            <w:hideMark/>
          </w:tcPr>
          <w:p w14:paraId="5FE51B26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2.13.</w:t>
            </w:r>
          </w:p>
        </w:tc>
        <w:tc>
          <w:tcPr>
            <w:tcW w:w="3684" w:type="dxa"/>
            <w:shd w:val="clear" w:color="auto" w:fill="F5F5FF"/>
            <w:hideMark/>
          </w:tcPr>
          <w:p w14:paraId="5FE51B27" w14:textId="77777777" w:rsidR="00644DA5" w:rsidRPr="00366056" w:rsidRDefault="00644DA5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>Сведения об иных договорах и сделках, на основании которых привлекаются денежные средства для строительства жилого комплекса, за исключением привлечения денежных средств по договорам</w:t>
            </w:r>
          </w:p>
        </w:tc>
        <w:tc>
          <w:tcPr>
            <w:tcW w:w="6129" w:type="dxa"/>
            <w:shd w:val="clear" w:color="auto" w:fill="F5F5FF"/>
            <w:hideMark/>
          </w:tcPr>
          <w:p w14:paraId="5FE51B28" w14:textId="77777777" w:rsidR="00644DA5" w:rsidRPr="00366056" w:rsidRDefault="0085002C" w:rsidP="00F71DCA">
            <w:pPr>
              <w:spacing w:after="0" w:line="210" w:lineRule="atLeast"/>
              <w:rPr>
                <w:rFonts w:ascii="Times New Roman" w:hAnsi="Times New Roman"/>
                <w:color w:val="585858"/>
                <w:sz w:val="25"/>
                <w:szCs w:val="25"/>
              </w:rPr>
            </w:pPr>
            <w:r w:rsidRPr="00366056">
              <w:rPr>
                <w:rFonts w:ascii="Times New Roman" w:hAnsi="Times New Roman"/>
                <w:color w:val="585858"/>
                <w:sz w:val="25"/>
                <w:szCs w:val="25"/>
              </w:rPr>
              <w:t xml:space="preserve"> Не заключались</w:t>
            </w:r>
          </w:p>
        </w:tc>
      </w:tr>
    </w:tbl>
    <w:p w14:paraId="5FE51B2B" w14:textId="56BB3B19" w:rsidR="00644DA5" w:rsidRPr="00366056" w:rsidRDefault="00644DA5" w:rsidP="00432385">
      <w:pPr>
        <w:rPr>
          <w:rFonts w:ascii="Times New Roman" w:hAnsi="Times New Roman"/>
          <w:color w:val="585858"/>
          <w:sz w:val="25"/>
          <w:szCs w:val="25"/>
        </w:rPr>
      </w:pPr>
    </w:p>
    <w:sectPr w:rsidR="00644DA5" w:rsidRPr="00366056" w:rsidSect="00337FC6">
      <w:headerReference w:type="first" r:id="rId8"/>
      <w:pgSz w:w="11906" w:h="16838"/>
      <w:pgMar w:top="851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5CA00" w14:textId="77777777" w:rsidR="00B76715" w:rsidRDefault="00B76715" w:rsidP="00B76715">
      <w:pPr>
        <w:spacing w:after="0" w:line="240" w:lineRule="auto"/>
      </w:pPr>
      <w:r>
        <w:separator/>
      </w:r>
    </w:p>
  </w:endnote>
  <w:endnote w:type="continuationSeparator" w:id="0">
    <w:p w14:paraId="76675767" w14:textId="77777777" w:rsidR="00B76715" w:rsidRDefault="00B76715" w:rsidP="00B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4A7F" w14:textId="77777777" w:rsidR="00B76715" w:rsidRDefault="00B76715" w:rsidP="00B76715">
      <w:pPr>
        <w:spacing w:after="0" w:line="240" w:lineRule="auto"/>
      </w:pPr>
      <w:r>
        <w:separator/>
      </w:r>
    </w:p>
  </w:footnote>
  <w:footnote w:type="continuationSeparator" w:id="0">
    <w:p w14:paraId="2D765EBB" w14:textId="77777777" w:rsidR="00B76715" w:rsidRDefault="00B76715" w:rsidP="00B7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58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9"/>
      <w:gridCol w:w="5069"/>
      <w:gridCol w:w="5069"/>
    </w:tblGrid>
    <w:tr w:rsidR="00337FC6" w14:paraId="14563B75" w14:textId="77777777" w:rsidTr="009B2362">
      <w:trPr>
        <w:trHeight w:val="558"/>
      </w:trPr>
      <w:tc>
        <w:tcPr>
          <w:tcW w:w="5669" w:type="dxa"/>
        </w:tcPr>
        <w:p w14:paraId="6FF7C5F6" w14:textId="6B143904" w:rsidR="00337FC6" w:rsidRDefault="00AE5C35" w:rsidP="00AE5C35">
          <w:pPr>
            <w:pStyle w:val="a6"/>
          </w:pPr>
          <w:r>
            <w:object w:dxaOrig="3000" w:dyaOrig="4381" w14:anchorId="3BD2FB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26pt;height:134.25pt">
                <v:imagedata r:id="rId1" o:title=""/>
              </v:shape>
              <o:OLEObject Type="Embed" ProgID="PBrush" ShapeID="_x0000_i1029" DrawAspect="Content" ObjectID="_1526643108" r:id="rId2"/>
            </w:object>
          </w:r>
        </w:p>
      </w:tc>
      <w:tc>
        <w:tcPr>
          <w:tcW w:w="5069" w:type="dxa"/>
        </w:tcPr>
        <w:p w14:paraId="0F7271F2" w14:textId="77777777" w:rsidR="00337FC6" w:rsidRPr="00C2559B" w:rsidRDefault="00337FC6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C2559B">
            <w:rPr>
              <w:rFonts w:ascii="Times New Roman" w:hAnsi="Times New Roman"/>
              <w:sz w:val="20"/>
              <w:szCs w:val="20"/>
            </w:rPr>
            <w:t>Утверждаю</w:t>
          </w:r>
        </w:p>
        <w:p w14:paraId="348A02E4" w14:textId="77777777" w:rsidR="00337FC6" w:rsidRPr="00C2559B" w:rsidRDefault="00337FC6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C2559B">
            <w:rPr>
              <w:rFonts w:ascii="Times New Roman" w:hAnsi="Times New Roman"/>
              <w:sz w:val="20"/>
              <w:szCs w:val="20"/>
            </w:rPr>
            <w:t>Директор ООО «БазисИнвестСтрой»</w:t>
          </w:r>
        </w:p>
        <w:p w14:paraId="2D9DC497" w14:textId="77777777" w:rsidR="00337FC6" w:rsidRPr="00C2559B" w:rsidRDefault="00337FC6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</w:p>
        <w:p w14:paraId="188B8D94" w14:textId="77777777" w:rsidR="00337FC6" w:rsidRPr="00C2559B" w:rsidRDefault="00337FC6" w:rsidP="00337FC6">
          <w:pPr>
            <w:pStyle w:val="a6"/>
            <w:tabs>
              <w:tab w:val="left" w:pos="639"/>
              <w:tab w:val="right" w:pos="10205"/>
            </w:tabs>
            <w:jc w:val="right"/>
            <w:rPr>
              <w:rFonts w:ascii="Times New Roman" w:hAnsi="Times New Roman"/>
              <w:sz w:val="20"/>
              <w:szCs w:val="20"/>
            </w:rPr>
          </w:pPr>
          <w:r w:rsidRPr="00C2559B">
            <w:rPr>
              <w:rFonts w:ascii="Times New Roman" w:hAnsi="Times New Roman"/>
              <w:sz w:val="20"/>
              <w:szCs w:val="20"/>
            </w:rPr>
            <w:t>_________________________М.А. Галстян</w:t>
          </w:r>
        </w:p>
        <w:p w14:paraId="3CC32D80" w14:textId="3B5DCF67" w:rsidR="00337FC6" w:rsidRDefault="00337FC6" w:rsidP="00232581">
          <w:pPr>
            <w:pStyle w:val="a6"/>
          </w:pPr>
          <w:r>
            <w:rPr>
              <w:rFonts w:ascii="Times New Roman" w:hAnsi="Times New Roman"/>
              <w:sz w:val="20"/>
              <w:szCs w:val="20"/>
            </w:rPr>
            <w:t xml:space="preserve">                           </w:t>
          </w:r>
          <w:r w:rsidR="00232581">
            <w:rPr>
              <w:rFonts w:ascii="Times New Roman" w:hAnsi="Times New Roman"/>
              <w:sz w:val="20"/>
              <w:szCs w:val="20"/>
            </w:rPr>
            <w:t xml:space="preserve">                             «</w:t>
          </w:r>
          <w:r w:rsidR="00232581">
            <w:rPr>
              <w:rFonts w:ascii="Times New Roman" w:hAnsi="Times New Roman"/>
              <w:sz w:val="20"/>
              <w:szCs w:val="20"/>
              <w:lang w:val="en-US"/>
            </w:rPr>
            <w:t>18</w:t>
          </w:r>
          <w:r w:rsidRPr="00C2559B">
            <w:rPr>
              <w:rFonts w:ascii="Times New Roman" w:hAnsi="Times New Roman"/>
              <w:sz w:val="20"/>
              <w:szCs w:val="20"/>
            </w:rPr>
            <w:t>»</w:t>
          </w:r>
          <w:r w:rsidR="00232581">
            <w:rPr>
              <w:rFonts w:ascii="Times New Roman" w:hAnsi="Times New Roman"/>
              <w:sz w:val="20"/>
              <w:szCs w:val="20"/>
            </w:rPr>
            <w:t>мая</w:t>
          </w:r>
          <w:r w:rsidRPr="00C2559B">
            <w:rPr>
              <w:rFonts w:ascii="Times New Roman" w:hAnsi="Times New Roman"/>
              <w:sz w:val="20"/>
              <w:szCs w:val="20"/>
            </w:rPr>
            <w:t xml:space="preserve"> 2016 года</w:t>
          </w:r>
        </w:p>
      </w:tc>
      <w:tc>
        <w:tcPr>
          <w:tcW w:w="5069" w:type="dxa"/>
        </w:tcPr>
        <w:p w14:paraId="26B54CF6" w14:textId="77777777" w:rsidR="00337FC6" w:rsidRDefault="00337FC6" w:rsidP="00337FC6">
          <w:pPr>
            <w:pStyle w:val="a6"/>
          </w:pPr>
        </w:p>
      </w:tc>
    </w:tr>
  </w:tbl>
  <w:p w14:paraId="7CF356DF" w14:textId="77777777" w:rsidR="00337FC6" w:rsidRDefault="00337FC6" w:rsidP="00AE5C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DCA"/>
    <w:multiLevelType w:val="hybridMultilevel"/>
    <w:tmpl w:val="F956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695F"/>
    <w:multiLevelType w:val="hybridMultilevel"/>
    <w:tmpl w:val="4BF0B880"/>
    <w:lvl w:ilvl="0" w:tplc="5F6A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6DE5"/>
    <w:multiLevelType w:val="hybridMultilevel"/>
    <w:tmpl w:val="7DAC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DA5"/>
    <w:rsid w:val="00016815"/>
    <w:rsid w:val="00044CA2"/>
    <w:rsid w:val="00053154"/>
    <w:rsid w:val="0005678F"/>
    <w:rsid w:val="00060F4E"/>
    <w:rsid w:val="00085455"/>
    <w:rsid w:val="00093204"/>
    <w:rsid w:val="000935A6"/>
    <w:rsid w:val="000B4A03"/>
    <w:rsid w:val="000C70CE"/>
    <w:rsid w:val="000D1A18"/>
    <w:rsid w:val="000D5742"/>
    <w:rsid w:val="000D7047"/>
    <w:rsid w:val="000E3B20"/>
    <w:rsid w:val="000F0DC7"/>
    <w:rsid w:val="000F1389"/>
    <w:rsid w:val="00120123"/>
    <w:rsid w:val="00120E4C"/>
    <w:rsid w:val="00122203"/>
    <w:rsid w:val="0013173A"/>
    <w:rsid w:val="00142407"/>
    <w:rsid w:val="0015582E"/>
    <w:rsid w:val="001623EB"/>
    <w:rsid w:val="00163061"/>
    <w:rsid w:val="00175532"/>
    <w:rsid w:val="001822FD"/>
    <w:rsid w:val="00195F3A"/>
    <w:rsid w:val="001A6A06"/>
    <w:rsid w:val="001B0A63"/>
    <w:rsid w:val="001B55FA"/>
    <w:rsid w:val="001B5B44"/>
    <w:rsid w:val="001D6FE7"/>
    <w:rsid w:val="001D7ADE"/>
    <w:rsid w:val="002169FB"/>
    <w:rsid w:val="00232581"/>
    <w:rsid w:val="00243F0E"/>
    <w:rsid w:val="00254DF5"/>
    <w:rsid w:val="00274B5B"/>
    <w:rsid w:val="00292626"/>
    <w:rsid w:val="0029579F"/>
    <w:rsid w:val="002A13D1"/>
    <w:rsid w:val="002A1BAF"/>
    <w:rsid w:val="002A6E2E"/>
    <w:rsid w:val="002B1923"/>
    <w:rsid w:val="002C5126"/>
    <w:rsid w:val="002C6726"/>
    <w:rsid w:val="002C7F14"/>
    <w:rsid w:val="003012A3"/>
    <w:rsid w:val="00301967"/>
    <w:rsid w:val="0031095E"/>
    <w:rsid w:val="003162A9"/>
    <w:rsid w:val="00322D48"/>
    <w:rsid w:val="003304AB"/>
    <w:rsid w:val="003342FC"/>
    <w:rsid w:val="00337FC6"/>
    <w:rsid w:val="003464AB"/>
    <w:rsid w:val="00357CAD"/>
    <w:rsid w:val="00366056"/>
    <w:rsid w:val="0038220D"/>
    <w:rsid w:val="003834D1"/>
    <w:rsid w:val="003854AA"/>
    <w:rsid w:val="00386FF4"/>
    <w:rsid w:val="0038735D"/>
    <w:rsid w:val="0039797C"/>
    <w:rsid w:val="003A1FEB"/>
    <w:rsid w:val="003A44A2"/>
    <w:rsid w:val="003A5E82"/>
    <w:rsid w:val="003B2A27"/>
    <w:rsid w:val="003C244D"/>
    <w:rsid w:val="003D2162"/>
    <w:rsid w:val="003E33B7"/>
    <w:rsid w:val="003E5F45"/>
    <w:rsid w:val="003F25A9"/>
    <w:rsid w:val="003F6E1C"/>
    <w:rsid w:val="00400321"/>
    <w:rsid w:val="00432385"/>
    <w:rsid w:val="00444D38"/>
    <w:rsid w:val="00453BA3"/>
    <w:rsid w:val="00470F40"/>
    <w:rsid w:val="00477E74"/>
    <w:rsid w:val="00487C04"/>
    <w:rsid w:val="004B74F1"/>
    <w:rsid w:val="004C7B7C"/>
    <w:rsid w:val="004D212D"/>
    <w:rsid w:val="004E5D0A"/>
    <w:rsid w:val="004F5434"/>
    <w:rsid w:val="00510029"/>
    <w:rsid w:val="005179DE"/>
    <w:rsid w:val="005532C3"/>
    <w:rsid w:val="00557A22"/>
    <w:rsid w:val="005641C8"/>
    <w:rsid w:val="00565E26"/>
    <w:rsid w:val="00577219"/>
    <w:rsid w:val="00582F82"/>
    <w:rsid w:val="00594166"/>
    <w:rsid w:val="005C1CCF"/>
    <w:rsid w:val="005C3056"/>
    <w:rsid w:val="005D1A89"/>
    <w:rsid w:val="005D7C33"/>
    <w:rsid w:val="005E4CDE"/>
    <w:rsid w:val="005E52EE"/>
    <w:rsid w:val="005F2972"/>
    <w:rsid w:val="005F4003"/>
    <w:rsid w:val="005F4191"/>
    <w:rsid w:val="005F4DAC"/>
    <w:rsid w:val="006131E0"/>
    <w:rsid w:val="006145C5"/>
    <w:rsid w:val="00634789"/>
    <w:rsid w:val="00644DA5"/>
    <w:rsid w:val="00651469"/>
    <w:rsid w:val="00663ACA"/>
    <w:rsid w:val="006806C6"/>
    <w:rsid w:val="00687086"/>
    <w:rsid w:val="00696FDA"/>
    <w:rsid w:val="006A149A"/>
    <w:rsid w:val="006A2EB4"/>
    <w:rsid w:val="006B3DEC"/>
    <w:rsid w:val="006C1F68"/>
    <w:rsid w:val="006C269F"/>
    <w:rsid w:val="006C4CC8"/>
    <w:rsid w:val="006D212D"/>
    <w:rsid w:val="00700C10"/>
    <w:rsid w:val="0073140A"/>
    <w:rsid w:val="007341FF"/>
    <w:rsid w:val="007347A6"/>
    <w:rsid w:val="00750E47"/>
    <w:rsid w:val="00751F2A"/>
    <w:rsid w:val="00782EE3"/>
    <w:rsid w:val="007955A3"/>
    <w:rsid w:val="007B094C"/>
    <w:rsid w:val="007D7B8E"/>
    <w:rsid w:val="00803940"/>
    <w:rsid w:val="00837685"/>
    <w:rsid w:val="00837C2C"/>
    <w:rsid w:val="00844261"/>
    <w:rsid w:val="0085002C"/>
    <w:rsid w:val="008563E0"/>
    <w:rsid w:val="00865CBC"/>
    <w:rsid w:val="00872C8D"/>
    <w:rsid w:val="00877A6C"/>
    <w:rsid w:val="0088497A"/>
    <w:rsid w:val="00896676"/>
    <w:rsid w:val="008A086B"/>
    <w:rsid w:val="008A7F40"/>
    <w:rsid w:val="008B04C0"/>
    <w:rsid w:val="008C3DFB"/>
    <w:rsid w:val="008D50B8"/>
    <w:rsid w:val="008E02AF"/>
    <w:rsid w:val="008E6725"/>
    <w:rsid w:val="00901C6F"/>
    <w:rsid w:val="00906217"/>
    <w:rsid w:val="009204B2"/>
    <w:rsid w:val="009218AB"/>
    <w:rsid w:val="00927DBE"/>
    <w:rsid w:val="009404D0"/>
    <w:rsid w:val="00946299"/>
    <w:rsid w:val="00950EDB"/>
    <w:rsid w:val="009700E3"/>
    <w:rsid w:val="009878D0"/>
    <w:rsid w:val="009A1D2E"/>
    <w:rsid w:val="009B4B14"/>
    <w:rsid w:val="009B53A1"/>
    <w:rsid w:val="009D03D9"/>
    <w:rsid w:val="009D3946"/>
    <w:rsid w:val="009E3E9D"/>
    <w:rsid w:val="00A07B4D"/>
    <w:rsid w:val="00A26FAD"/>
    <w:rsid w:val="00A27D88"/>
    <w:rsid w:val="00A33875"/>
    <w:rsid w:val="00A44996"/>
    <w:rsid w:val="00A5039E"/>
    <w:rsid w:val="00A637CC"/>
    <w:rsid w:val="00A720B1"/>
    <w:rsid w:val="00A7729E"/>
    <w:rsid w:val="00A807AE"/>
    <w:rsid w:val="00A91FCE"/>
    <w:rsid w:val="00A935B7"/>
    <w:rsid w:val="00AA12CC"/>
    <w:rsid w:val="00AA19A3"/>
    <w:rsid w:val="00AA7ED2"/>
    <w:rsid w:val="00AC4EC5"/>
    <w:rsid w:val="00AD2309"/>
    <w:rsid w:val="00AE5C35"/>
    <w:rsid w:val="00AF1082"/>
    <w:rsid w:val="00AF2015"/>
    <w:rsid w:val="00AF5AB4"/>
    <w:rsid w:val="00B155D0"/>
    <w:rsid w:val="00B24495"/>
    <w:rsid w:val="00B36212"/>
    <w:rsid w:val="00B372BA"/>
    <w:rsid w:val="00B44EB9"/>
    <w:rsid w:val="00B44EED"/>
    <w:rsid w:val="00B51CB9"/>
    <w:rsid w:val="00B63A61"/>
    <w:rsid w:val="00B751C9"/>
    <w:rsid w:val="00B76715"/>
    <w:rsid w:val="00B7746D"/>
    <w:rsid w:val="00B835B2"/>
    <w:rsid w:val="00B84D9C"/>
    <w:rsid w:val="00BA04F1"/>
    <w:rsid w:val="00BB1066"/>
    <w:rsid w:val="00BB180C"/>
    <w:rsid w:val="00BB7866"/>
    <w:rsid w:val="00BC0127"/>
    <w:rsid w:val="00BC4037"/>
    <w:rsid w:val="00BE1B78"/>
    <w:rsid w:val="00BE6149"/>
    <w:rsid w:val="00BF2202"/>
    <w:rsid w:val="00BF347C"/>
    <w:rsid w:val="00BF44B0"/>
    <w:rsid w:val="00C012AE"/>
    <w:rsid w:val="00C061DA"/>
    <w:rsid w:val="00C15C2B"/>
    <w:rsid w:val="00C15F7E"/>
    <w:rsid w:val="00C47A1B"/>
    <w:rsid w:val="00C63623"/>
    <w:rsid w:val="00C760C7"/>
    <w:rsid w:val="00C87220"/>
    <w:rsid w:val="00C91646"/>
    <w:rsid w:val="00C96556"/>
    <w:rsid w:val="00CA4547"/>
    <w:rsid w:val="00CC07C5"/>
    <w:rsid w:val="00CC64DB"/>
    <w:rsid w:val="00CD2C06"/>
    <w:rsid w:val="00CE02E6"/>
    <w:rsid w:val="00CE2D66"/>
    <w:rsid w:val="00CF7AE0"/>
    <w:rsid w:val="00D176A9"/>
    <w:rsid w:val="00D54047"/>
    <w:rsid w:val="00D74683"/>
    <w:rsid w:val="00D90314"/>
    <w:rsid w:val="00DA1284"/>
    <w:rsid w:val="00DA3918"/>
    <w:rsid w:val="00DB601C"/>
    <w:rsid w:val="00DB6FA5"/>
    <w:rsid w:val="00DD05D2"/>
    <w:rsid w:val="00DD0EE9"/>
    <w:rsid w:val="00DE6EBD"/>
    <w:rsid w:val="00E0472D"/>
    <w:rsid w:val="00E31BAE"/>
    <w:rsid w:val="00EB03A7"/>
    <w:rsid w:val="00EB416E"/>
    <w:rsid w:val="00EB78FA"/>
    <w:rsid w:val="00EC332A"/>
    <w:rsid w:val="00ED7766"/>
    <w:rsid w:val="00EE6060"/>
    <w:rsid w:val="00EF6E0A"/>
    <w:rsid w:val="00F0603D"/>
    <w:rsid w:val="00F12F5E"/>
    <w:rsid w:val="00F250E8"/>
    <w:rsid w:val="00F311A0"/>
    <w:rsid w:val="00F34050"/>
    <w:rsid w:val="00F44E52"/>
    <w:rsid w:val="00F461A7"/>
    <w:rsid w:val="00F47120"/>
    <w:rsid w:val="00F6105B"/>
    <w:rsid w:val="00F65421"/>
    <w:rsid w:val="00F71DCA"/>
    <w:rsid w:val="00F76741"/>
    <w:rsid w:val="00FB0C3B"/>
    <w:rsid w:val="00FB5D27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FE51A7C"/>
  <w15:docId w15:val="{6160C0E9-AC99-44B9-9471-D32DAFF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18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5D7C33"/>
    <w:pPr>
      <w:keepNext/>
      <w:suppressAutoHyphens/>
      <w:spacing w:after="0" w:line="240" w:lineRule="auto"/>
      <w:ind w:left="2160" w:hanging="360"/>
      <w:jc w:val="both"/>
      <w:outlineLvl w:val="2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4DA5"/>
    <w:rPr>
      <w:b/>
      <w:bCs/>
    </w:rPr>
  </w:style>
  <w:style w:type="paragraph" w:styleId="a4">
    <w:name w:val="Normal (Web)"/>
    <w:basedOn w:val="a"/>
    <w:uiPriority w:val="99"/>
    <w:unhideWhenUsed/>
    <w:rsid w:val="00644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4DA5"/>
  </w:style>
  <w:style w:type="paragraph" w:styleId="a5">
    <w:name w:val="List Paragraph"/>
    <w:basedOn w:val="a"/>
    <w:uiPriority w:val="34"/>
    <w:qFormat/>
    <w:rsid w:val="00243F0E"/>
    <w:pPr>
      <w:ind w:left="720"/>
      <w:contextualSpacing/>
    </w:pPr>
  </w:style>
  <w:style w:type="paragraph" w:customStyle="1" w:styleId="ConsNormal">
    <w:name w:val="ConsNormal"/>
    <w:rsid w:val="00470F40"/>
    <w:pPr>
      <w:ind w:firstLine="720"/>
    </w:pPr>
    <w:rPr>
      <w:rFonts w:ascii="Consultant" w:hAnsi="Consultant"/>
      <w:snapToGrid w:val="0"/>
    </w:rPr>
  </w:style>
  <w:style w:type="paragraph" w:customStyle="1" w:styleId="ConsPlusNormal">
    <w:name w:val="ConsPlusNormal"/>
    <w:rsid w:val="00E31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5D7C33"/>
    <w:rPr>
      <w:rFonts w:ascii="Times New Roman" w:hAnsi="Times New Roman"/>
      <w:b/>
      <w:lang w:eastAsia="ar-SA"/>
    </w:rPr>
  </w:style>
  <w:style w:type="paragraph" w:styleId="a6">
    <w:name w:val="header"/>
    <w:basedOn w:val="a"/>
    <w:link w:val="a7"/>
    <w:uiPriority w:val="99"/>
    <w:unhideWhenUsed/>
    <w:rsid w:val="00B7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71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715"/>
    <w:rPr>
      <w:sz w:val="22"/>
      <w:szCs w:val="22"/>
    </w:rPr>
  </w:style>
  <w:style w:type="table" w:styleId="aa">
    <w:name w:val="Table Grid"/>
    <w:basedOn w:val="a1"/>
    <w:uiPriority w:val="59"/>
    <w:rsid w:val="00B7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3D9A-C354-485F-A813-586CF218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Екатерина Екатерина</cp:lastModifiedBy>
  <cp:revision>22</cp:revision>
  <cp:lastPrinted>2015-08-31T13:44:00Z</cp:lastPrinted>
  <dcterms:created xsi:type="dcterms:W3CDTF">2015-08-09T14:11:00Z</dcterms:created>
  <dcterms:modified xsi:type="dcterms:W3CDTF">2016-06-05T11:45:00Z</dcterms:modified>
</cp:coreProperties>
</file>